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F7" w:rsidRPr="00D26EF7" w:rsidRDefault="00D26EF7" w:rsidP="00D26EF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bookmarkStart w:id="0" w:name="_GoBack"/>
      <w:bookmarkEnd w:id="0"/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VIJEĆE ZA ŠTAMPU U BOSNI i HERCEGOVINI</w:t>
      </w:r>
    </w:p>
    <w:p w:rsidR="00D26EF7" w:rsidRPr="00D26EF7" w:rsidRDefault="00D26EF7" w:rsidP="00D26E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proofErr w:type="spellStart"/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samoregulativno</w:t>
      </w:r>
      <w:proofErr w:type="spellEnd"/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 xml:space="preserve"> tijelo za štampane i online medije</w:t>
      </w:r>
    </w:p>
    <w:p w:rsidR="00D26EF7" w:rsidRPr="00D26EF7" w:rsidRDefault="00D26EF7" w:rsidP="00D26E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KODEKS ZA ŠTAMPU I ONLINE MEDIJE BIH</w:t>
      </w: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UVOD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Ovaj Kodeks je izveden iz postojećih evropskih standarda novinarske prakse. Kodeks  ima za cilj da postavi osnove sistema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samouređivanja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u štampi i online medijima, koji će biti smatran moralno obavezujućim za novinare, urednike, vlasnike i izdavače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printanih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 online medija.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i urednici štampe i online medija će poštivati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opšteprihvaćene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principe etike i štititi profesionalni integritet novinarstva. Pored ovoga Kodeksa, Zakoni i druga zakonom određena pravila u BiH, čine okvir za rad štampanih i online medija u BiH.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  <w:t>Ovaj Kodeks sadrži osnovne principe Memoranduma o razumijevanju potpisanog od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Nezavisne unije profesionalnih novinara BiH, Saveza novinara BiH, Nezavisnog udruženja novinara Republike Srpske, Udruženja novinara Republike Srpske i Sindikata profesionalnih novinara Federacije BiH, a kojeg je prihvatila i Udruga hrvatskih novinara u BiH.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Urednici i izdavači štampe i online medija će osigurati da sve relevantno osoblje njihovog medija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bude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informisano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o ovom Kodeksu.</w:t>
      </w: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Urednici i izdavači štampe i online medija će osigurati da se odredbe ovog Kodeksa u potpunosti poštuju.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Ovaj Kodeks je usvojen od svih Udruženja/Udruga novinara u BiH na sjednici održanoj 29. aprila 1999.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Kodeks je dopunjen: februara 2005., augusta 2006., decembra 2006. i juna 2011. od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Vijeća za štampu u Bosni i Hercegovini, u konsultaciji sa Udruženjima/udrugama novinaru BiH.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Opšte odredbe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štampe i online medija u Bosni i Hercegovini (u daljem tekstu „novinari“) imaju obavezu da prema javnosti održavaju visoke etičke standarde u bilo kojem trenutku i pod bilo kakvim okolnostima.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Dužnost novinara i izdavača štampe i online medija je poštivati potrebe građana za korisnim, blagovremenim i relevantnim informacijama, kao i braniti načela slobode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informisanja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 pravo na pravedan komentar i kritičko novinarstvo.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će se pridržavati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opšteprihvaćenih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društvenih standarda pristojnosti i poštivanja etničke, kulturne i religijske raznolikosti Bosne i Hercegovine.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će se pridržavati standarda ljudskih prava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definisanih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u međunarodnim i bosansko-hercegovačkim aktima o ljudskim pravima.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će razvijati svijest o ravnopravnosti polova i poštivanju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osobenosti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kao integralnog dijela ljudskih  prava.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će štititi prava pojedinca, dok će u isto vrijeme podržavati pravo na informaciju koja služi javnom interesu.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Ovaj Kodeks treba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posmatrati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u svjetlu oba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pomenuta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značenja. 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1 - Interes javnosti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Interes javnosti, u značenju ovog Kodeksa,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definisan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je kao postupak i/ili informacija kojima je namjera pomoći javnosti u donošenju ličnog mišljenja i odluka o pitanjima i događajima, uključujući i napore otkrivanja krivičnog djela i/ili prekršaja, te spriječiti zavođenje javnosti nekom izjavom ili postupkom pojedinca ili organizacije.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2 - Urednička odgovornost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lastRenderedPageBreak/>
        <w:t>Najvažnija odgovornost novinara i urednika je osigurati da njihov rad bude usmjeren ka poštivanju istine, kao i prava javnosti da sazna istinu.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će u svakom trenutku obavljati svoj posao u duhu pravednosti, istinitosti i pristojnosti pri sakupljanju informacija, izvještavanju i predstavljanju mišljenja.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Plagijati,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falsifikovanje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, namjerno prikrivanje važnih činjenica, primanje mita ili usluga, koji bi uticali na rad novinara ili urednika, najteži su moralni prekršaji ove profesije.</w:t>
      </w: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3 - Huškanje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će u svakom trenutku biti svjesni opasnosti koja se javlja kada mediji govorom mržnje podstiču diskriminaciju i netoleranciju.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Imajući u vidu takvu opasnost, novinari će dati sve od sebe kako ne bi huškali i/ili podsticali mržnju i/ili nejednakost na osnovu etničke pripadnosti, nacionalnosti, rase, religije, pola, seksualne orijentacije, fizičke onesposobljenosti ili mentalnog stanja.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neće ni pod kakvim okolnostima podsticati krivična djela ili nasilje.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4 - Diskriminacija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moraju izbjeći prejudicirane i uvredljive aluzije na nečiju etničku grupu, nacionalnost, rasu, religiju, pol, seksualnu opredijeljenost, fizičku onesposobljenost ili mentalno stanje.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Aluzije na nečiju etničku grupu, nacionalnost, rasu, religiju, pol, seksualnu opredijeljenost, fizičku onesposobljenost ili mentalno stanje će biti napravljene samo onda kada su u direktnoj vezi sa slučajem o kojemu se izvještava.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 xml:space="preserve">Član 4a - Ravnopravnost polova i poštivanje </w:t>
      </w:r>
      <w:proofErr w:type="spellStart"/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osobenosti</w:t>
      </w:r>
      <w:proofErr w:type="spellEnd"/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će izbjegavati direktne ili indirektne komentare kojima ličnosti stavljaju u neravnopravan položaj ili ih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diskriminišu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po osnovi njihovog pola, roda,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polnog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identiteta, rodnoga identiteta, rodnoga izražavanja i/ili seksualne orijentacije.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 xml:space="preserve">Član 5 - </w:t>
      </w:r>
      <w:proofErr w:type="spellStart"/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Tačnost</w:t>
      </w:r>
      <w:proofErr w:type="spellEnd"/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 xml:space="preserve"> i fer izvještavanje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neće objavljivati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netačne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ili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krivonavodeće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materijale u vidu fotografija, tekstova ili drugih materijala.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Fotografije i dokumenti ne smiju biti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falsifikovani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i/ili korišteni na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krivonavodeći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način.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ne smiju prikrivati i/ili zadržavati važne informacije čije bi obznanjivanje moglo materijalno uticati na tumačenje objavljenog izvještaja i razumijevanje kod čitalačke publike.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imaju profesionalnu obavezu blagovremeno ispraviti bilo koju objavljenu informaciju za koju se utvrdi da je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netačna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Izvinjenje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i/ili ispravka će biti objavljeni s dužnim isticanjem.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  <w:t xml:space="preserve">Novinari će uvijek izvještavati istinito 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tačno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o ishodu radnje poduzete u vezi s klevetom u koju su bili uključeni.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će izvještavati samo na osnovu činjenica čije je porijeklo novinaru poznato.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  <w:t>Kod izvještavanja i komentara kontroverze, novinari će se potruditi da saslušaju i predstave sve strane u sporu. Ukoliko jedna strana u kontroverzi odbije da se stavi na raspolaganje novinaru, publikacija može opravdano navesti ovo odbijanje u svom izvještaju.</w:t>
      </w: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6 - Komentar, pretpostavka i činjenica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Novinari, iako su slobodni da izraze svoja gledišta, moraju napraviti jasnu razliku između komentara, pretpostavke i činjenice.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7 - Mogućnost odgovora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Pravo na odgovor će biti prošireno na relevantne osobe ukoliko urednik procijeni da takav korak doprinosi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tačnosti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 nepristranosti izvještavanja.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Ukoliko je ikako moguće, na raspolaganje će biti stavljena mogućnost neposrednog odgovora u izdanju u kojem je objavljena optužba i/ili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netačno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navedene informacije, u dužini ne većoj od integralno objavljenog teksta.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8 - Pogrešno predstavljanje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će koristiti samo pravedna sredstva da dođu do vijesti, dokumenata i/ili fotografija.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i fotografi neće dolaziti do informacija i/ili fotografija putem zastrašivanja ili maltretiranja.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lastRenderedPageBreak/>
        <w:t xml:space="preserve">Neetički je pogrešno predstavljati nečiji identitet ili namjeru i koristiti se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mahinacijama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da bi se došlo do informacije za objavljivanje, osim u ekstremnim okolnostima i u zakonitoj formi, kada bi objavljivanje informacije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dobijene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na takav način jasno služilo javnom interesu.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9 - Privatnost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će izbjegavati uplitanje u nečiji privatni život, osim ako takva uplitanja nisu potrebna u interesu javnosti.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Teme koje uključuju lične tragedije će biti obzirno tretirane, a pogođenim ličnostima će se prići diskretno i sa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saosjećanjem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.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10 - Osobe optužene za krivična djela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neće nikoga tretirati kao kriminalca prije donošenja sudske presude koja to potvrđuje.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imaju obavezu ne donositi preuranjene sudove o krivici optužene ličnosti. 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imaju obavezu da objave informaciju o odbacivanju optužbe ili oslobađanju ličnosti za koju su ranije objavili da je optužena ili da je suđenje počelo.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10a - Zaštita svjedoka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će pokazati poseban oprez i osjetljivost kod izvještavanja o svjedocima u sudskim procesima za ratne zločine, poštujući pravila i odredbe za neimenovanje zaštićenih svjedoka.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će općenito izbjegavati imenovanje svjedoka u sudskim procesima za ratne zločine, kao i imenovanje njihove rodbine i prijatelja, osim ako pozivanje na njih nije neophodno za potpuno, pravično 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tačno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izvještavanje o sudskom postupku, i ako to neće uticati na pogrešno tumačenje istine ili tok sudskog procesa.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11 - Zaštita djece i maloljetnika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U tretiranju djece i maloljetnika novinari su dužni krajnje obazrivo postupati, poštujući dobre običaje i Konvenciju o pravima djeteta, polazeći od interesa djeteta.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su dužni zaštititi identitet djeteta u postupcima u kojima je inače isključena javnost.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ne smiju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intervjuisati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niti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fotografisati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djecu mlađu od 18 godina, s pitanjima koja se odnose na porodicu djeteta, bez prisustva roditelja ili bez dozvole roditelja ili staratelja.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ne smiju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identifikovati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djecu mlađu od 18 godina u slučajevima kada su žrtve krivičnih djela.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Novinari ne smiju ni pod kakvim okolnostima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identifikovati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djecu mlađu od 18 godina koja su umiješana u kriminalne slučajeve kao svjedoci, žrtve ili optuženi.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 xml:space="preserve">Član 12 - Reklamiranje i </w:t>
      </w:r>
      <w:proofErr w:type="spellStart"/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sponzorisanje</w:t>
      </w:r>
      <w:proofErr w:type="spellEnd"/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Reklame, političke reklame 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sponzorisani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članci i dodaci moraju biti razdvojeni od uredničkog sadržaja i jasno označeni kao ono što jesu.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Sponzorisani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materijali moraju jasno ukazivati na izvor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sponzorisanja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13 - Povjerljivost izvora informacija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Kad god je to moguće, novinari se trebaju oslanjati na otvorene,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identifikovane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izvore informacija. Ovakvi izvori treba da budu pretpostavljeni anonimnim izvorima, čije poštenje i </w:t>
      </w:r>
      <w:proofErr w:type="spellStart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tačnost</w:t>
      </w:r>
      <w:proofErr w:type="spellEnd"/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 xml:space="preserve"> javnost ne može da ocijeni.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imaju obavezu da štite identitet onih koji daju informacije u povjerenju, bez obzira na to da li su ili ne te ličnosti izričito zahtijevale povjerljivost.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14 - Autorska prava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Novinari mogu koristiti razumne sažetke originala s ograničenim citatima, materijale iz drugih publikacija ili nosilaca autorskih prava, bez izričite dozvole za to, sve dok je izvor naznačen na odgovarajući način.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Značajna upotreba ili reprodukcija cijelog materijala zaštićenog autorskim pravima, zahtijeva izričitu dozvolu nositelja autorskog prava, osim ako takva dozvola nije navedena u samome materijalu.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Član 15 - Žalbe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Štampa i online mediji će na prigodnom mjestu sadržavati: ime, adresu, broj telefona, broj faksa i internet/e-mail adresu i kontakte odgovornog izdavača i urednika, kojima mogu biti upućivane žalbe i prigovori na pisanje štampe i online izdanja.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Podnosilac žalbe, koji tvrdi da je u izvještavanju došlo do kršenja ovog Kodeksa, obratit će se izdavaču ili uredniku odgovornom za štampu ili online izdanje o kojem se radi, demantijem ne dužim od izvorno objavljenog članka.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  <w:lastRenderedPageBreak/>
        <w:t> </w:t>
      </w:r>
    </w:p>
    <w:p w:rsidR="00D26EF7" w:rsidRPr="00D26EF7" w:rsidRDefault="00D26EF7" w:rsidP="00D26E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b/>
          <w:bCs/>
          <w:color w:val="333333"/>
          <w:sz w:val="20"/>
          <w:szCs w:val="20"/>
          <w:lang w:val="hr-HR" w:eastAsia="hr-HR"/>
        </w:rPr>
        <w:t>Vijeće za štampu u Bosni i Hercegovini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, www.vzs.ba </w:t>
      </w:r>
      <w:hyperlink r:id="rId4" w:history="1">
        <w:r w:rsidRPr="00D26EF7">
          <w:rPr>
            <w:rFonts w:ascii="Arial" w:eastAsia="Times New Roman" w:hAnsi="Arial" w:cs="Arial"/>
            <w:color w:val="630000"/>
            <w:sz w:val="20"/>
            <w:szCs w:val="20"/>
            <w:u w:val="single"/>
            <w:lang w:val="hr-HR" w:eastAsia="hr-HR"/>
          </w:rPr>
          <w:t>info@vzs.ba</w:t>
        </w:r>
      </w:hyperlink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+387 33 272 270  +387 33 272 271</w:t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</w: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br/>
        <w:t>Udruženje/Udruga "BH novinari", www.bhnovinari.ba   </w:t>
      </w:r>
      <w:hyperlink r:id="rId5" w:history="1">
        <w:r w:rsidRPr="00D26EF7">
          <w:rPr>
            <w:rFonts w:ascii="Arial" w:eastAsia="Times New Roman" w:hAnsi="Arial" w:cs="Arial"/>
            <w:color w:val="630000"/>
            <w:sz w:val="20"/>
            <w:szCs w:val="20"/>
            <w:u w:val="single"/>
            <w:lang w:val="hr-HR" w:eastAsia="hr-HR"/>
          </w:rPr>
          <w:t>bhnovinari@bhnovinari.ba</w:t>
        </w:r>
      </w:hyperlink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 +387 33 223 818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Društvo novinara BiH, </w:t>
      </w:r>
      <w:hyperlink r:id="rId6" w:history="1">
        <w:r w:rsidRPr="00D26EF7">
          <w:rPr>
            <w:rFonts w:ascii="Arial" w:eastAsia="Times New Roman" w:hAnsi="Arial" w:cs="Arial"/>
            <w:color w:val="630000"/>
            <w:sz w:val="20"/>
            <w:szCs w:val="20"/>
            <w:u w:val="single"/>
            <w:lang w:val="hr-HR" w:eastAsia="hr-HR"/>
          </w:rPr>
          <w:t>drustvonovinarabih@bih.net.ba</w:t>
        </w:r>
      </w:hyperlink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 +387 33 559 200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Udruženje novinara Republike Srpske, www.novinarirs.com </w:t>
      </w:r>
      <w:hyperlink r:id="rId7" w:history="1">
        <w:r w:rsidRPr="00D26EF7">
          <w:rPr>
            <w:rFonts w:ascii="Arial" w:eastAsia="Times New Roman" w:hAnsi="Arial" w:cs="Arial"/>
            <w:color w:val="630000"/>
            <w:sz w:val="20"/>
            <w:szCs w:val="20"/>
            <w:u w:val="single"/>
            <w:lang w:val="hr-HR" w:eastAsia="hr-HR"/>
          </w:rPr>
          <w:t>info@novinarirs.com</w:t>
        </w:r>
      </w:hyperlink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 +387 51 215 480</w:t>
      </w:r>
    </w:p>
    <w:p w:rsidR="00D26EF7" w:rsidRPr="00D26EF7" w:rsidRDefault="00D26EF7" w:rsidP="00D26E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hr-HR" w:eastAsia="hr-HR"/>
        </w:rPr>
      </w:pPr>
      <w:r w:rsidRPr="00D26EF7">
        <w:rPr>
          <w:rFonts w:ascii="Arial" w:eastAsia="Times New Roman" w:hAnsi="Arial" w:cs="Arial"/>
          <w:color w:val="333333"/>
          <w:sz w:val="20"/>
          <w:szCs w:val="20"/>
          <w:lang w:val="hr-HR" w:eastAsia="hr-HR"/>
        </w:rPr>
        <w:t>Udruga hrvatskih novinara u BiH, </w:t>
      </w:r>
      <w:hyperlink r:id="rId8" w:history="1">
        <w:r w:rsidRPr="00D26EF7">
          <w:rPr>
            <w:rFonts w:ascii="Arial" w:eastAsia="Times New Roman" w:hAnsi="Arial" w:cs="Arial"/>
            <w:color w:val="630000"/>
            <w:sz w:val="20"/>
            <w:szCs w:val="20"/>
            <w:u w:val="single"/>
            <w:lang w:val="hr-HR" w:eastAsia="hr-HR"/>
          </w:rPr>
          <w:t>ljbkovac9@gmail.com</w:t>
        </w:r>
      </w:hyperlink>
    </w:p>
    <w:p w:rsidR="00D95FD9" w:rsidRPr="00D26EF7" w:rsidRDefault="00D95FD9">
      <w:pPr>
        <w:rPr>
          <w:lang w:val="hr-HR"/>
        </w:rPr>
      </w:pPr>
    </w:p>
    <w:sectPr w:rsidR="00D95FD9" w:rsidRPr="00D2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F7"/>
    <w:rsid w:val="00103B02"/>
    <w:rsid w:val="00D26EF7"/>
    <w:rsid w:val="00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1FB7-BD40-4FE4-89CF-EBA9473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paragraph" w:styleId="Heading2">
    <w:name w:val="heading 2"/>
    <w:basedOn w:val="Normal"/>
    <w:link w:val="Heading2Char"/>
    <w:uiPriority w:val="9"/>
    <w:qFormat/>
    <w:rsid w:val="00D26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6EF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2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D26E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bkovac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ovinari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onovinarabih@bih.net.ba" TargetMode="External"/><Relationship Id="rId5" Type="http://schemas.openxmlformats.org/officeDocument/2006/relationships/hyperlink" Target="mailto:bhnovinari@bhnovinari.b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vzs.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2020-04-23T13:49:00Z</dcterms:created>
  <dcterms:modified xsi:type="dcterms:W3CDTF">2020-04-23T13:50:00Z</dcterms:modified>
</cp:coreProperties>
</file>